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w w:val="100"/>
          <w:sz w:val="21"/>
          <w:szCs w:val="21"/>
        </w:rPr>
      </w:pPr>
    </w:p>
    <w:p>
      <w:pPr>
        <w:spacing w:line="700" w:lineRule="exact"/>
        <w:jc w:val="center"/>
        <w:rPr>
          <w:rFonts w:hint="eastAsia" w:ascii="华文中宋" w:hAnsi="华文中宋" w:eastAsia="华文中宋" w:cs="华文中宋"/>
          <w:b w:val="0"/>
          <w:bCs w:val="0"/>
          <w:w w:val="100"/>
          <w:sz w:val="44"/>
        </w:rPr>
      </w:pPr>
      <w:r>
        <w:rPr>
          <w:rFonts w:hint="eastAsia" w:ascii="华文中宋" w:hAnsi="华文中宋" w:eastAsia="华文中宋" w:cs="华文中宋"/>
          <w:b w:val="0"/>
          <w:bCs w:val="0"/>
          <w:w w:val="100"/>
          <w:sz w:val="44"/>
        </w:rPr>
        <w:t>中国留学人员回国创业启动支持计划</w:t>
      </w:r>
    </w:p>
    <w:p>
      <w:pPr>
        <w:spacing w:line="700" w:lineRule="exact"/>
        <w:jc w:val="center"/>
        <w:rPr>
          <w:rFonts w:hint="eastAsia" w:ascii="华文中宋" w:hAnsi="华文中宋" w:eastAsia="华文中宋" w:cs="华文中宋"/>
          <w:b w:val="0"/>
          <w:bCs w:val="0"/>
          <w:w w:val="100"/>
          <w:sz w:val="44"/>
          <w:lang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w w:val="100"/>
          <w:sz w:val="44"/>
          <w:lang w:eastAsia="zh-CN"/>
        </w:rPr>
        <w:t>入选企业调查表</w:t>
      </w:r>
    </w:p>
    <w:tbl>
      <w:tblPr>
        <w:tblStyle w:val="8"/>
        <w:tblpPr w:leftFromText="180" w:rightFromText="180" w:vertAnchor="text" w:horzAnchor="page" w:tblpX="1813" w:tblpY="279"/>
        <w:tblOverlap w:val="never"/>
        <w:tblW w:w="86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119"/>
        <w:gridCol w:w="26"/>
        <w:gridCol w:w="1125"/>
        <w:gridCol w:w="43"/>
        <w:gridCol w:w="1127"/>
        <w:gridCol w:w="1845"/>
        <w:gridCol w:w="1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LinTimes" w:hAnsi="LinTimes" w:eastAsia="宋体"/>
                <w:sz w:val="24"/>
                <w:szCs w:val="24"/>
                <w:lang w:eastAsia="zh-CN"/>
              </w:rPr>
            </w:pPr>
            <w:r>
              <w:rPr>
                <w:rFonts w:hint="eastAsia" w:ascii="LinTimes" w:hAnsi="LinTimes" w:eastAsia="黑体" w:cs="黑体"/>
                <w:sz w:val="24"/>
                <w:szCs w:val="24"/>
                <w:lang w:eastAsia="zh-CN"/>
              </w:rPr>
              <w:t>申报入选情况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55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LinTimes" w:hAnsi="LinTimes"/>
              </w:rPr>
            </w:pPr>
            <w:r>
              <w:rPr>
                <w:rFonts w:hint="eastAsia" w:ascii="LinTimes" w:hAnsi="LinTimes"/>
                <w:lang w:eastAsia="zh-CN"/>
              </w:rPr>
              <w:t>入选人姓名</w:t>
            </w:r>
            <w:r>
              <w:rPr>
                <w:rFonts w:ascii="LinTimes" w:hAnsi="LinTimes"/>
              </w:rPr>
              <w:t xml:space="preserve">    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  <w:r>
              <w:rPr>
                <w:rFonts w:hint="eastAsia" w:ascii="LinTimes" w:hAnsi="LinTimes"/>
              </w:rPr>
              <w:t>证件名称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  <w:r>
              <w:rPr>
                <w:rFonts w:hint="eastAsia" w:ascii="LinTimes" w:hAnsi="LinTimes"/>
              </w:rPr>
              <w:t>证件号码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55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LinTimes" w:hAnsi="LinTimes"/>
              </w:rPr>
            </w:pPr>
            <w:r>
              <w:rPr>
                <w:rFonts w:hint="eastAsia" w:ascii="LinTimes" w:hAnsi="LinTimes"/>
                <w:lang w:eastAsia="zh-CN"/>
              </w:rPr>
              <w:t>入选</w:t>
            </w:r>
            <w:r>
              <w:rPr>
                <w:rFonts w:hint="eastAsia" w:ascii="LinTimes" w:hAnsi="LinTimes"/>
              </w:rPr>
              <w:t>企业名称</w:t>
            </w:r>
          </w:p>
        </w:tc>
        <w:tc>
          <w:tcPr>
            <w:tcW w:w="3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  <w:r>
              <w:rPr>
                <w:rFonts w:hint="eastAsia" w:ascii="LinTimes" w:hAnsi="LinTimes"/>
                <w:lang w:eastAsia="zh-CN"/>
              </w:rPr>
              <w:t>入选时</w:t>
            </w:r>
            <w:r>
              <w:rPr>
                <w:rFonts w:hint="eastAsia" w:ascii="LinTimes" w:hAnsi="LinTimes"/>
              </w:rPr>
              <w:t>职务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  <w:r>
              <w:rPr>
                <w:rFonts w:hint="eastAsia" w:ascii="LinTimes" w:hAnsi="LinTimes"/>
                <w:lang w:eastAsia="zh-CN"/>
              </w:rPr>
              <w:t>入选创业项目</w:t>
            </w:r>
          </w:p>
        </w:tc>
        <w:tc>
          <w:tcPr>
            <w:tcW w:w="3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LinTimes" w:hAnsi="LinTimes"/>
              </w:rPr>
            </w:pPr>
            <w:r>
              <w:rPr>
                <w:rFonts w:hint="eastAsia" w:ascii="LinTimes" w:hAnsi="LinTimes"/>
                <w:lang w:eastAsia="zh-CN"/>
              </w:rPr>
              <w:t>入选年份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454" w:hRule="atLeast"/>
        </w:trPr>
        <w:tc>
          <w:tcPr>
            <w:tcW w:w="8610" w:type="dxa"/>
            <w:gridSpan w:val="8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LinTimes" w:hAnsi="LinTimes" w:eastAsia="宋体"/>
                <w:sz w:val="24"/>
                <w:szCs w:val="24"/>
                <w:lang w:eastAsia="zh-CN"/>
              </w:rPr>
            </w:pPr>
            <w:r>
              <w:rPr>
                <w:rFonts w:hint="eastAsia" w:ascii="LinTimes" w:hAnsi="LinTimes" w:eastAsia="黑体" w:cs="黑体"/>
                <w:sz w:val="24"/>
                <w:szCs w:val="24"/>
                <w:lang w:eastAsia="zh-CN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LinTimes" w:hAnsi="LinTimes"/>
                <w:lang w:eastAsia="zh-CN"/>
              </w:rPr>
            </w:pPr>
            <w:r>
              <w:rPr>
                <w:rFonts w:hint="eastAsia" w:ascii="LinTimes" w:hAnsi="LinTimes"/>
              </w:rPr>
              <w:t>企业</w:t>
            </w:r>
            <w:r>
              <w:rPr>
                <w:rFonts w:hint="eastAsia" w:ascii="LinTimes" w:hAnsi="LinTimes"/>
                <w:lang w:eastAsia="zh-CN"/>
              </w:rPr>
              <w:t>现</w:t>
            </w:r>
            <w:r>
              <w:rPr>
                <w:rFonts w:hint="eastAsia" w:ascii="LinTimes" w:hAnsi="LinTimes"/>
              </w:rPr>
              <w:t>名称</w:t>
            </w:r>
          </w:p>
        </w:tc>
        <w:tc>
          <w:tcPr>
            <w:tcW w:w="3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LinTimes" w:hAnsi="LinTimes" w:eastAsia="Times New Roman"/>
                <w:lang w:val="en-US" w:eastAsia="zh-CN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LinTimes" w:hAnsi="LinTimes"/>
              </w:rPr>
            </w:pPr>
            <w:r>
              <w:rPr>
                <w:rFonts w:hint="eastAsia" w:ascii="LinTimes" w:hAnsi="LinTimes"/>
                <w:lang w:eastAsia="zh-CN"/>
              </w:rPr>
              <w:t>入选人现职务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LinTimes" w:hAnsi="LinTimes" w:eastAsia="Times New Roman"/>
                <w:lang w:val="en-US" w:eastAsia="zh-CN"/>
              </w:rPr>
            </w:pPr>
            <w:r>
              <w:rPr>
                <w:rFonts w:hint="eastAsia" w:ascii="LinTimes" w:hAnsi="LinTimes"/>
                <w:lang w:eastAsia="zh-CN"/>
              </w:rPr>
              <w:t>资产总额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  <w:r>
              <w:rPr>
                <w:rFonts w:hint="eastAsia" w:ascii="LinTimes" w:hAnsi="LinTimes"/>
              </w:rPr>
              <w:t>员工人数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LinTimes" w:hAnsi="LinTimes"/>
              </w:rPr>
            </w:pPr>
            <w:r>
              <w:rPr>
                <w:rFonts w:hint="eastAsia" w:ascii="LinTimes" w:hAnsi="LinTimes"/>
                <w:lang w:val="en-US" w:eastAsia="zh-CN"/>
              </w:rPr>
              <w:t>2020年营业收入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LinTimes" w:hAnsi="LinTimes"/>
                <w:lang w:eastAsia="zh-CN"/>
              </w:rPr>
            </w:pPr>
            <w:r>
              <w:rPr>
                <w:rFonts w:hint="eastAsia" w:ascii="LinTimes" w:hAnsi="LinTimes"/>
                <w:lang w:eastAsia="zh-CN"/>
              </w:rPr>
              <w:t>主营业务方向</w:t>
            </w:r>
          </w:p>
        </w:tc>
        <w:tc>
          <w:tcPr>
            <w:tcW w:w="3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LinTimes" w:hAnsi="LinTimes"/>
                <w:lang w:val="en-US" w:eastAsia="zh-CN"/>
              </w:rPr>
            </w:pPr>
            <w:r>
              <w:rPr>
                <w:rFonts w:hint="eastAsia" w:ascii="LinTimes" w:hAnsi="LinTimes"/>
                <w:lang w:val="en-US" w:eastAsia="zh-CN"/>
              </w:rPr>
              <w:t>2020年利税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LinTimes" w:hAnsi="LinTimes"/>
                <w:lang w:eastAsia="zh-CN"/>
              </w:rPr>
            </w:pPr>
            <w:r>
              <w:rPr>
                <w:rFonts w:hint="eastAsia" w:ascii="LinTimes" w:hAnsi="LinTimes"/>
                <w:lang w:eastAsia="zh-CN"/>
              </w:rPr>
              <w:t>主要产品</w:t>
            </w:r>
          </w:p>
        </w:tc>
        <w:tc>
          <w:tcPr>
            <w:tcW w:w="70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454" w:hRule="atLeast"/>
        </w:trPr>
        <w:tc>
          <w:tcPr>
            <w:tcW w:w="8610" w:type="dxa"/>
            <w:gridSpan w:val="8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LinTimes" w:hAnsi="LinTimes"/>
              </w:rPr>
            </w:pPr>
            <w:r>
              <w:rPr>
                <w:rFonts w:hint="eastAsia" w:ascii="LinTimes" w:hAnsi="LinTimes" w:eastAsia="黑体" w:cs="黑体"/>
                <w:sz w:val="24"/>
                <w:szCs w:val="24"/>
                <w:lang w:eastAsia="zh-CN"/>
              </w:rPr>
              <w:t>当前主要股东构成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69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  <w:r>
              <w:rPr>
                <w:rFonts w:hint="eastAsia" w:ascii="LinTimes" w:hAnsi="LinTimes"/>
              </w:rPr>
              <w:t>股东名称（或姓名）</w:t>
            </w:r>
          </w:p>
        </w:tc>
        <w:tc>
          <w:tcPr>
            <w:tcW w:w="1194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LinTimes" w:hAnsi="LinTimes"/>
              </w:rPr>
            </w:pPr>
            <w:r>
              <w:rPr>
                <w:rFonts w:hint="eastAsia" w:ascii="LinTimes" w:hAnsi="LinTimes"/>
              </w:rPr>
              <w:t>国 籍</w:t>
            </w:r>
          </w:p>
        </w:tc>
        <w:tc>
          <w:tcPr>
            <w:tcW w:w="297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LinTimes" w:hAnsi="LinTimes"/>
              </w:rPr>
            </w:pPr>
            <w:r>
              <w:rPr>
                <w:rFonts w:hint="eastAsia" w:ascii="LinTimes" w:hAnsi="LinTimes"/>
              </w:rPr>
              <w:t>投资方式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  <w:r>
              <w:rPr>
                <w:rFonts w:hint="eastAsia" w:ascii="LinTimes" w:hAnsi="LinTimes"/>
              </w:rPr>
              <w:t>所 占</w:t>
            </w:r>
            <w:r>
              <w:rPr>
                <w:rFonts w:hint="eastAsia" w:ascii="LinTimes" w:hAnsi="LinTimes"/>
                <w:lang w:val="en-US" w:eastAsia="zh-CN"/>
              </w:rPr>
              <w:t xml:space="preserve"> </w:t>
            </w:r>
            <w:r>
              <w:rPr>
                <w:rFonts w:hint="eastAsia" w:ascii="LinTimes" w:hAnsi="LinTimes"/>
              </w:rPr>
              <w:t>股 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69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LinTimes" w:hAnsi="LinTimes"/>
              </w:rPr>
            </w:pPr>
          </w:p>
        </w:tc>
        <w:tc>
          <w:tcPr>
            <w:tcW w:w="1194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LinTimes" w:hAnsi="LinTimes"/>
              </w:rPr>
            </w:pPr>
          </w:p>
        </w:tc>
        <w:tc>
          <w:tcPr>
            <w:tcW w:w="297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LinTimes" w:hAnsi="LinTimes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LinTimes" w:hAnsi="Lin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69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</w:p>
        </w:tc>
        <w:tc>
          <w:tcPr>
            <w:tcW w:w="1194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</w:p>
        </w:tc>
        <w:tc>
          <w:tcPr>
            <w:tcW w:w="297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LinTimes" w:hAnsi="LinTimes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69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</w:p>
        </w:tc>
        <w:tc>
          <w:tcPr>
            <w:tcW w:w="1194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</w:p>
        </w:tc>
        <w:tc>
          <w:tcPr>
            <w:tcW w:w="297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LinTimes" w:hAnsi="LinTimes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454" w:hRule="atLeast"/>
        </w:trPr>
        <w:tc>
          <w:tcPr>
            <w:tcW w:w="2669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</w:p>
        </w:tc>
        <w:tc>
          <w:tcPr>
            <w:tcW w:w="1194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</w:p>
        </w:tc>
        <w:tc>
          <w:tcPr>
            <w:tcW w:w="297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LinTimes" w:hAnsi="LinTimes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LinTimes" w:hAnsi="LinTime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7" w:hRule="atLeast"/>
        </w:trPr>
        <w:tc>
          <w:tcPr>
            <w:tcW w:w="8610" w:type="dxa"/>
            <w:gridSpan w:val="8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top"/>
          </w:tcPr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  <w:r>
              <w:rPr>
                <w:rFonts w:hint="eastAsia" w:ascii="LinTimes" w:hAnsi="LinTimes"/>
                <w:lang w:eastAsia="zh-CN"/>
              </w:rPr>
              <w:t>支持资金主要用途：</w:t>
            </w: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</w:tc>
      </w:tr>
    </w:tbl>
    <w:p>
      <w:pPr>
        <w:rPr>
          <w:rFonts w:hint="eastAsia" w:ascii="LinTimes" w:hAnsi="LinTimes"/>
          <w:lang w:eastAsia="zh-CN"/>
        </w:rPr>
      </w:pPr>
    </w:p>
    <w:tbl>
      <w:tblPr>
        <w:tblStyle w:val="9"/>
        <w:tblpPr w:leftFromText="180" w:rightFromText="180" w:vertAnchor="text" w:horzAnchor="page" w:tblpX="1698" w:tblpY="139"/>
        <w:tblOverlap w:val="never"/>
        <w:tblW w:w="88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9" w:hRule="atLeast"/>
        </w:trPr>
        <w:tc>
          <w:tcPr>
            <w:tcW w:w="8835" w:type="dxa"/>
            <w:vAlign w:val="top"/>
          </w:tcPr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  <w:r>
              <w:rPr>
                <w:rFonts w:hint="eastAsia" w:ascii="LinTimes" w:hAnsi="LinTimes"/>
                <w:lang w:eastAsia="zh-CN"/>
              </w:rPr>
              <w:t>创业项目发展情况（技术水平、市场竞争力等）：</w:t>
            </w: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  <w:r>
              <w:rPr>
                <w:rFonts w:hint="eastAsia" w:ascii="LinTimes" w:hAnsi="LinTimes"/>
                <w:lang w:eastAsia="zh-CN"/>
              </w:rPr>
              <w:t>入选企业经营情况（经济效益等）：</w:t>
            </w: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left"/>
              <w:rPr>
                <w:rFonts w:hint="eastAsia" w:ascii="LinTimes" w:hAnsi="LinTimes"/>
                <w:vertAlign w:val="baseline"/>
                <w:lang w:eastAsia="zh-CN"/>
              </w:rPr>
            </w:pPr>
          </w:p>
          <w:p>
            <w:pPr>
              <w:ind w:firstLine="5670" w:firstLineChars="2700"/>
              <w:jc w:val="left"/>
              <w:rPr>
                <w:rFonts w:hint="eastAsia" w:ascii="LinTimes" w:hAnsi="LinTimes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LinTimes" w:hAnsi="LinTimes"/>
          <w:lang w:eastAsia="zh-CN"/>
        </w:rPr>
      </w:pPr>
      <w:bookmarkStart w:id="0" w:name="_GoBack"/>
      <w:bookmarkEnd w:id="0"/>
    </w:p>
    <w:tbl>
      <w:tblPr>
        <w:tblStyle w:val="9"/>
        <w:tblW w:w="88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1" w:hRule="atLeast"/>
        </w:trPr>
        <w:tc>
          <w:tcPr>
            <w:tcW w:w="8835" w:type="dxa"/>
            <w:vAlign w:val="top"/>
          </w:tcPr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  <w:r>
              <w:rPr>
                <w:rFonts w:hint="eastAsia" w:ascii="LinTimes" w:hAnsi="LinTimes"/>
                <w:lang w:eastAsia="zh-CN"/>
              </w:rPr>
              <w:t>入选人或入选企业所获荣誉及处罚情况：</w:t>
            </w: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lang w:eastAsia="zh-CN"/>
              </w:rPr>
            </w:pPr>
            <w:r>
              <w:rPr>
                <w:rFonts w:hint="eastAsia" w:ascii="LinTimes" w:hAnsi="LinTimes"/>
                <w:lang w:eastAsia="zh-CN"/>
              </w:rPr>
              <w:t>地方政府支持情况：</w:t>
            </w:r>
          </w:p>
          <w:p>
            <w:pPr>
              <w:rPr>
                <w:rFonts w:hint="eastAsia" w:ascii="LinTimes" w:hAnsi="LinTimes"/>
                <w:vertAlign w:val="baseline"/>
                <w:lang w:eastAsia="zh-CN"/>
              </w:rPr>
            </w:pPr>
          </w:p>
          <w:p>
            <w:pPr>
              <w:rPr>
                <w:rFonts w:hint="eastAsia" w:ascii="LinTimes" w:hAnsi="LinTimes"/>
                <w:vertAlign w:val="baseline"/>
                <w:lang w:eastAsia="zh-CN"/>
              </w:rPr>
            </w:pPr>
          </w:p>
          <w:p>
            <w:pPr>
              <w:rPr>
                <w:rFonts w:hint="eastAsia" w:ascii="LinTimes" w:hAnsi="LinTimes"/>
                <w:vertAlign w:val="baseline"/>
                <w:lang w:eastAsia="zh-CN"/>
              </w:rPr>
            </w:pPr>
          </w:p>
          <w:p>
            <w:pPr>
              <w:rPr>
                <w:rFonts w:hint="eastAsia" w:ascii="LinTimes" w:hAnsi="LinTimes"/>
                <w:vertAlign w:val="baseline"/>
                <w:lang w:eastAsia="zh-CN"/>
              </w:rPr>
            </w:pPr>
          </w:p>
          <w:p>
            <w:pPr>
              <w:rPr>
                <w:rFonts w:hint="eastAsia" w:ascii="LinTimes" w:hAnsi="LinTimes"/>
                <w:vertAlign w:val="baseline"/>
                <w:lang w:eastAsia="zh-CN"/>
              </w:rPr>
            </w:pPr>
          </w:p>
          <w:p>
            <w:pPr>
              <w:rPr>
                <w:rFonts w:hint="eastAsia" w:ascii="LinTimes" w:hAnsi="LinTimes"/>
                <w:vertAlign w:val="baseline"/>
                <w:lang w:eastAsia="zh-CN"/>
              </w:rPr>
            </w:pPr>
          </w:p>
          <w:p>
            <w:pPr>
              <w:rPr>
                <w:rFonts w:hint="eastAsia" w:ascii="LinTimes" w:hAnsi="LinTimes"/>
                <w:vertAlign w:val="baseline"/>
                <w:lang w:eastAsia="zh-CN"/>
              </w:rPr>
            </w:pPr>
          </w:p>
          <w:p>
            <w:pPr>
              <w:rPr>
                <w:rFonts w:hint="eastAsia" w:ascii="LinTimes" w:hAnsi="LinTimes"/>
                <w:vertAlign w:val="baseline"/>
                <w:lang w:eastAsia="zh-CN"/>
              </w:rPr>
            </w:pPr>
          </w:p>
          <w:p>
            <w:pPr>
              <w:rPr>
                <w:rFonts w:hint="eastAsia" w:ascii="LinTimes" w:hAnsi="LinTimes"/>
                <w:vertAlign w:val="baseline"/>
                <w:lang w:eastAsia="zh-CN"/>
              </w:rPr>
            </w:pPr>
          </w:p>
          <w:p>
            <w:pPr>
              <w:rPr>
                <w:rFonts w:hint="eastAsia" w:ascii="LinTimes" w:hAnsi="LinTimes"/>
                <w:vertAlign w:val="baseline"/>
                <w:lang w:eastAsia="zh-CN"/>
              </w:rPr>
            </w:pPr>
          </w:p>
          <w:p>
            <w:pPr>
              <w:rPr>
                <w:rFonts w:hint="eastAsia" w:ascii="LinTimes" w:hAnsi="LinTimes"/>
                <w:vertAlign w:val="baseline"/>
                <w:lang w:eastAsia="zh-CN"/>
              </w:rPr>
            </w:pPr>
          </w:p>
          <w:p>
            <w:pPr>
              <w:rPr>
                <w:rFonts w:hint="eastAsia" w:ascii="LinTimes" w:hAnsi="LinTimes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LinTimes" w:hAnsi="LinTimes"/>
                <w:vertAlign w:val="baseline"/>
                <w:lang w:eastAsia="zh-CN"/>
              </w:rPr>
            </w:pPr>
            <w:r>
              <w:rPr>
                <w:rFonts w:hint="eastAsia" w:ascii="LinTimes" w:hAnsi="LinTimes"/>
                <w:lang w:eastAsia="zh-CN"/>
              </w:rPr>
              <w:t>对留学回国人员服务工作的意见建议：</w:t>
            </w:r>
          </w:p>
          <w:p>
            <w:pPr>
              <w:rPr>
                <w:rFonts w:hint="eastAsia" w:ascii="LinTimes" w:hAnsi="LinTimes"/>
                <w:vertAlign w:val="baseline"/>
                <w:lang w:eastAsia="zh-CN"/>
              </w:rPr>
            </w:pPr>
          </w:p>
          <w:p>
            <w:pPr>
              <w:rPr>
                <w:rFonts w:hint="eastAsia" w:ascii="LinTimes" w:hAnsi="LinTimes"/>
                <w:vertAlign w:val="baseline"/>
                <w:lang w:eastAsia="zh-CN"/>
              </w:rPr>
            </w:pPr>
          </w:p>
          <w:p>
            <w:pPr>
              <w:rPr>
                <w:rFonts w:hint="eastAsia" w:ascii="LinTimes" w:hAnsi="LinTimes"/>
                <w:vertAlign w:val="baseline"/>
                <w:lang w:eastAsia="zh-CN"/>
              </w:rPr>
            </w:pPr>
          </w:p>
          <w:p>
            <w:pPr>
              <w:rPr>
                <w:rFonts w:hint="eastAsia" w:ascii="LinTimes" w:hAnsi="LinTimes"/>
                <w:vertAlign w:val="baseline"/>
                <w:lang w:eastAsia="zh-CN"/>
              </w:rPr>
            </w:pPr>
          </w:p>
          <w:p>
            <w:pPr>
              <w:rPr>
                <w:rFonts w:hint="eastAsia" w:ascii="LinTimes" w:hAnsi="LinTimes"/>
                <w:vertAlign w:val="baseline"/>
                <w:lang w:eastAsia="zh-CN"/>
              </w:rPr>
            </w:pPr>
          </w:p>
          <w:p>
            <w:pPr>
              <w:rPr>
                <w:rFonts w:hint="eastAsia" w:ascii="LinTimes" w:hAnsi="LinTimes"/>
                <w:vertAlign w:val="baseline"/>
                <w:lang w:eastAsia="zh-CN"/>
              </w:rPr>
            </w:pPr>
          </w:p>
          <w:p>
            <w:pPr>
              <w:rPr>
                <w:rFonts w:hint="eastAsia" w:ascii="LinTimes" w:hAnsi="LinTimes"/>
                <w:vertAlign w:val="baseline"/>
                <w:lang w:val="en-US" w:eastAsia="zh-CN"/>
              </w:rPr>
            </w:pPr>
            <w:r>
              <w:rPr>
                <w:rFonts w:hint="eastAsia" w:ascii="LinTimes" w:hAnsi="LinTimes"/>
                <w:vertAlign w:val="baseline"/>
                <w:lang w:val="en-US" w:eastAsia="zh-CN"/>
              </w:rPr>
              <w:t xml:space="preserve">  </w:t>
            </w:r>
          </w:p>
          <w:p>
            <w:pPr>
              <w:rPr>
                <w:rFonts w:hint="eastAsia" w:ascii="LinTimes" w:hAnsi="LinTimes"/>
                <w:vertAlign w:val="baseline"/>
                <w:lang w:val="en-US" w:eastAsia="zh-CN"/>
              </w:rPr>
            </w:pPr>
            <w:r>
              <w:rPr>
                <w:rFonts w:hint="eastAsia" w:ascii="LinTimes" w:hAnsi="LinTimes"/>
                <w:vertAlign w:val="baseline"/>
                <w:lang w:val="en-US" w:eastAsia="zh-CN"/>
              </w:rPr>
              <w:t xml:space="preserve"> </w:t>
            </w:r>
          </w:p>
          <w:p>
            <w:pPr>
              <w:ind w:firstLine="5670" w:firstLineChars="2700"/>
              <w:jc w:val="left"/>
              <w:rPr>
                <w:rFonts w:hint="eastAsia" w:ascii="LinTimes" w:hAnsi="LinTimes"/>
                <w:vertAlign w:val="baseline"/>
                <w:lang w:eastAsia="zh-CN"/>
              </w:rPr>
            </w:pPr>
            <w:r>
              <w:rPr>
                <w:rFonts w:hint="eastAsia" w:ascii="LinTimes" w:hAnsi="LinTimes"/>
                <w:vertAlign w:val="baseline"/>
                <w:lang w:eastAsia="zh-CN"/>
              </w:rPr>
              <w:t>（入选企业盖章）</w:t>
            </w:r>
          </w:p>
          <w:p>
            <w:pPr>
              <w:rPr>
                <w:rFonts w:hint="eastAsia" w:ascii="LinTimes" w:hAnsi="LinTimes"/>
                <w:vertAlign w:val="baseline"/>
                <w:lang w:val="en-US" w:eastAsia="zh-CN"/>
              </w:rPr>
            </w:pPr>
          </w:p>
          <w:p>
            <w:pPr>
              <w:ind w:firstLine="6090" w:firstLineChars="2900"/>
              <w:rPr>
                <w:rFonts w:hint="eastAsia" w:ascii="LinTimes" w:hAnsi="LinTimes"/>
                <w:vertAlign w:val="baseline"/>
                <w:lang w:eastAsia="zh-CN"/>
              </w:rPr>
            </w:pPr>
            <w:r>
              <w:rPr>
                <w:rFonts w:hint="eastAsia" w:ascii="LinTimes" w:hAnsi="LinTimes"/>
                <w:vertAlign w:val="baseline"/>
                <w:lang w:val="en-US" w:eastAsia="zh-CN"/>
              </w:rPr>
              <w:t>年   月   日</w:t>
            </w:r>
          </w:p>
        </w:tc>
      </w:tr>
    </w:tbl>
    <w:p>
      <w:pPr>
        <w:rPr>
          <w:rFonts w:hint="eastAsia" w:ascii="LinTimes" w:hAnsi="LinTimes"/>
          <w:lang w:eastAsia="zh-CN"/>
        </w:rPr>
      </w:pPr>
    </w:p>
    <w:p>
      <w:pPr>
        <w:rPr>
          <w:rFonts w:hint="eastAsia" w:ascii="LinTimes" w:hAnsi="LinTimes" w:eastAsia="仿宋_GB2312" w:cs="Times New Roman"/>
          <w:sz w:val="32"/>
        </w:rPr>
      </w:pPr>
      <w:r>
        <w:rPr>
          <w:rFonts w:hint="eastAsia" w:ascii="LinTimes" w:hAnsi="LinTimes"/>
          <w:lang w:eastAsia="zh-CN"/>
        </w:rPr>
        <w:t>企业联系人：</w:t>
      </w:r>
      <w:r>
        <w:rPr>
          <w:rFonts w:hint="eastAsia" w:ascii="LinTimes" w:hAnsi="LinTimes"/>
          <w:lang w:val="en-US" w:eastAsia="zh-CN"/>
        </w:rPr>
        <w:t xml:space="preserve"> </w:t>
      </w:r>
      <w:r>
        <w:rPr>
          <w:rFonts w:ascii="LinTimes" w:hAnsi="LinTimes"/>
          <w:sz w:val="28"/>
        </w:rPr>
        <w:t>__________________</w:t>
      </w:r>
      <w:r>
        <w:rPr>
          <w:rFonts w:hint="eastAsia" w:ascii="LinTimes" w:hAnsi="LinTimes"/>
          <w:sz w:val="28"/>
          <w:lang w:val="en-US" w:eastAsia="zh-CN"/>
        </w:rPr>
        <w:t xml:space="preserve">   </w:t>
      </w:r>
      <w:r>
        <w:rPr>
          <w:rFonts w:hint="eastAsia" w:ascii="LinTimes" w:hAnsi="LinTimes"/>
          <w:lang w:val="en-US" w:eastAsia="zh-CN"/>
        </w:rPr>
        <w:t>联系方式：</w:t>
      </w:r>
      <w:r>
        <w:rPr>
          <w:rFonts w:ascii="LinTimes" w:hAnsi="LinTimes"/>
          <w:sz w:val="28"/>
        </w:rPr>
        <w:t>__________________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仿宋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ourier New">
    <w:altName w:val="DejaVu Sans"/>
    <w:panose1 w:val="02070309020205020404"/>
    <w:charset w:val="00"/>
    <w:family w:val="modern"/>
    <w:pitch w:val="default"/>
    <w:sig w:usb0="00000000" w:usb1="00000000" w:usb2="00000008" w:usb3="00000000" w:csb0="000001FF" w:csb1="00000000"/>
  </w:font>
  <w:font w:name="LinTimes">
    <w:panose1 w:val="02020603050405020304"/>
    <w:charset w:val="00"/>
    <w:family w:val="auto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PakType Naskh Bas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akType Naskh Basic">
    <w:panose1 w:val="00000400000000000000"/>
    <w:charset w:val="00"/>
    <w:family w:val="auto"/>
    <w:pitch w:val="default"/>
    <w:sig w:usb0="80006003" w:usb1="8000000A" w:usb2="00000008" w:usb3="00000000" w:csb0="00000041" w:csb1="2008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文泉驿正黑">
    <w:panose1 w:val="02000603000000000000"/>
    <w:charset w:val="86"/>
    <w:family w:val="auto"/>
    <w:pitch w:val="default"/>
    <w:sig w:usb0="900002BF" w:usb1="2BDF7DFB" w:usb2="00000036" w:usb3="00000000" w:csb0="603E000D" w:csb1="D2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66337276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>
        <w:pPr>
          <w:pStyle w:val="4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3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936"/>
    <w:rsid w:val="000577C6"/>
    <w:rsid w:val="0007098C"/>
    <w:rsid w:val="000C122B"/>
    <w:rsid w:val="000E4869"/>
    <w:rsid w:val="000E6AAD"/>
    <w:rsid w:val="00124D66"/>
    <w:rsid w:val="00132C40"/>
    <w:rsid w:val="00136739"/>
    <w:rsid w:val="00141973"/>
    <w:rsid w:val="00172E53"/>
    <w:rsid w:val="001B0FD5"/>
    <w:rsid w:val="001B6997"/>
    <w:rsid w:val="001D024A"/>
    <w:rsid w:val="00246EB6"/>
    <w:rsid w:val="002523B6"/>
    <w:rsid w:val="00272C2C"/>
    <w:rsid w:val="002801E2"/>
    <w:rsid w:val="0029201E"/>
    <w:rsid w:val="002A2EAC"/>
    <w:rsid w:val="002A530B"/>
    <w:rsid w:val="002D306A"/>
    <w:rsid w:val="002F057C"/>
    <w:rsid w:val="003045BC"/>
    <w:rsid w:val="0031544A"/>
    <w:rsid w:val="00371DBE"/>
    <w:rsid w:val="003860AD"/>
    <w:rsid w:val="00386572"/>
    <w:rsid w:val="003B2447"/>
    <w:rsid w:val="003C020D"/>
    <w:rsid w:val="003D4020"/>
    <w:rsid w:val="00463176"/>
    <w:rsid w:val="004976FD"/>
    <w:rsid w:val="004A243B"/>
    <w:rsid w:val="004B775A"/>
    <w:rsid w:val="004C313C"/>
    <w:rsid w:val="004D37C8"/>
    <w:rsid w:val="004D7946"/>
    <w:rsid w:val="004F10D5"/>
    <w:rsid w:val="004F7ED3"/>
    <w:rsid w:val="005552E4"/>
    <w:rsid w:val="0056794A"/>
    <w:rsid w:val="00571256"/>
    <w:rsid w:val="005817B6"/>
    <w:rsid w:val="005C26EB"/>
    <w:rsid w:val="00606A7F"/>
    <w:rsid w:val="00614EB9"/>
    <w:rsid w:val="00627D83"/>
    <w:rsid w:val="00674FD5"/>
    <w:rsid w:val="006A619F"/>
    <w:rsid w:val="006B2CCC"/>
    <w:rsid w:val="006B3364"/>
    <w:rsid w:val="006E1F4A"/>
    <w:rsid w:val="006F1024"/>
    <w:rsid w:val="007042B7"/>
    <w:rsid w:val="007270D1"/>
    <w:rsid w:val="00733AE3"/>
    <w:rsid w:val="00743522"/>
    <w:rsid w:val="00750DF5"/>
    <w:rsid w:val="00780D5A"/>
    <w:rsid w:val="007D7037"/>
    <w:rsid w:val="007F7F30"/>
    <w:rsid w:val="00833D1E"/>
    <w:rsid w:val="0083684A"/>
    <w:rsid w:val="008516A4"/>
    <w:rsid w:val="0085444F"/>
    <w:rsid w:val="0087325B"/>
    <w:rsid w:val="00886AFF"/>
    <w:rsid w:val="008B7BD3"/>
    <w:rsid w:val="008C5D57"/>
    <w:rsid w:val="008F2F1C"/>
    <w:rsid w:val="00945936"/>
    <w:rsid w:val="00964682"/>
    <w:rsid w:val="00997B84"/>
    <w:rsid w:val="009B1717"/>
    <w:rsid w:val="009B2F82"/>
    <w:rsid w:val="009C0017"/>
    <w:rsid w:val="009D5577"/>
    <w:rsid w:val="009F1FCB"/>
    <w:rsid w:val="00A1092A"/>
    <w:rsid w:val="00A14561"/>
    <w:rsid w:val="00A15A7E"/>
    <w:rsid w:val="00A92FA2"/>
    <w:rsid w:val="00AA2713"/>
    <w:rsid w:val="00AC05BA"/>
    <w:rsid w:val="00AC7042"/>
    <w:rsid w:val="00AE3876"/>
    <w:rsid w:val="00AE39A3"/>
    <w:rsid w:val="00AE4DCA"/>
    <w:rsid w:val="00AE4F89"/>
    <w:rsid w:val="00B0407C"/>
    <w:rsid w:val="00B14B42"/>
    <w:rsid w:val="00B20EA8"/>
    <w:rsid w:val="00B257EA"/>
    <w:rsid w:val="00B262D3"/>
    <w:rsid w:val="00B45B91"/>
    <w:rsid w:val="00B54440"/>
    <w:rsid w:val="00BF0FD3"/>
    <w:rsid w:val="00BF1A4E"/>
    <w:rsid w:val="00C1099D"/>
    <w:rsid w:val="00C14606"/>
    <w:rsid w:val="00C46200"/>
    <w:rsid w:val="00C66F0C"/>
    <w:rsid w:val="00CD0D0A"/>
    <w:rsid w:val="00CD51CF"/>
    <w:rsid w:val="00D06262"/>
    <w:rsid w:val="00D22952"/>
    <w:rsid w:val="00D23256"/>
    <w:rsid w:val="00D2532B"/>
    <w:rsid w:val="00D30B4D"/>
    <w:rsid w:val="00D4320D"/>
    <w:rsid w:val="00D4525C"/>
    <w:rsid w:val="00D54365"/>
    <w:rsid w:val="00D81025"/>
    <w:rsid w:val="00D8160D"/>
    <w:rsid w:val="00DC6A90"/>
    <w:rsid w:val="00DD1520"/>
    <w:rsid w:val="00E20510"/>
    <w:rsid w:val="00E41F3A"/>
    <w:rsid w:val="00E438E2"/>
    <w:rsid w:val="00E47C07"/>
    <w:rsid w:val="00E97600"/>
    <w:rsid w:val="00EA22A4"/>
    <w:rsid w:val="00EC33B0"/>
    <w:rsid w:val="00EC3BA9"/>
    <w:rsid w:val="00EC748B"/>
    <w:rsid w:val="00EF2E08"/>
    <w:rsid w:val="00F02E71"/>
    <w:rsid w:val="00F16F22"/>
    <w:rsid w:val="00F24B2C"/>
    <w:rsid w:val="00F24E6C"/>
    <w:rsid w:val="00F6050E"/>
    <w:rsid w:val="00F60CFA"/>
    <w:rsid w:val="00F91994"/>
    <w:rsid w:val="00FA3A5D"/>
    <w:rsid w:val="00FB4D4F"/>
    <w:rsid w:val="00FD465F"/>
    <w:rsid w:val="00FE5C90"/>
    <w:rsid w:val="00FF7000"/>
    <w:rsid w:val="0D7D59A9"/>
    <w:rsid w:val="2DDDED1C"/>
    <w:rsid w:val="3AF6D423"/>
    <w:rsid w:val="3BEB8572"/>
    <w:rsid w:val="54CFBEAA"/>
    <w:rsid w:val="5F7F13F7"/>
    <w:rsid w:val="5FDF8FC3"/>
    <w:rsid w:val="6BBB0C86"/>
    <w:rsid w:val="6DD7A6C0"/>
    <w:rsid w:val="6ED75B27"/>
    <w:rsid w:val="6FDF669A"/>
    <w:rsid w:val="73EF52D6"/>
    <w:rsid w:val="77AA248D"/>
    <w:rsid w:val="7BF15F35"/>
    <w:rsid w:val="7BFF7024"/>
    <w:rsid w:val="7EC57F43"/>
    <w:rsid w:val="7F3ED3F5"/>
    <w:rsid w:val="7F7E9D3C"/>
    <w:rsid w:val="7FCF00B0"/>
    <w:rsid w:val="7FF31598"/>
    <w:rsid w:val="7FFFD896"/>
    <w:rsid w:val="99FD4C3D"/>
    <w:rsid w:val="9BB41626"/>
    <w:rsid w:val="9C6F5E70"/>
    <w:rsid w:val="BFFAAC09"/>
    <w:rsid w:val="DD7B2ECC"/>
    <w:rsid w:val="DEFF8C9F"/>
    <w:rsid w:val="EBFF22DE"/>
    <w:rsid w:val="EDFDC9EB"/>
    <w:rsid w:val="F9BFF35A"/>
    <w:rsid w:val="FB6FDF77"/>
    <w:rsid w:val="FFCB932C"/>
    <w:rsid w:val="FFF713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int="eastAsia" w:ascii="宋体" w:hAnsi="Courier New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8FAF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228</Words>
  <Characters>1302</Characters>
  <Lines>10</Lines>
  <Paragraphs>3</Paragraphs>
  <TotalTime>6</TotalTime>
  <ScaleCrop>false</ScaleCrop>
  <LinksUpToDate>false</LinksUpToDate>
  <CharactersWithSpaces>1527</CharactersWithSpaces>
  <Application>WPS Office_10.8.0.7058_F1E327BC-269C-435d-A152-05C5408002CA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2018-10-21T17:17:00Z</dcterms:created>
  <dc:creator>王瑞龙</dc:creator>
  <cp:lastModifiedBy>yangjiexiong</cp:lastModifiedBy>
  <cp:lastPrinted>2020-12-24T08:17:00Z</cp:lastPrinted>
  <dcterms:modified xsi:type="dcterms:W3CDTF">2021-01-12T13:44:16Z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2052-10.8.0.7058</vt:lpwstr>
  </property>
</Properties>
</file>